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F31" w:rsidRPr="002630A4" w:rsidRDefault="00D54E81">
      <w:pPr>
        <w:rPr>
          <w:b/>
          <w:sz w:val="32"/>
          <w:szCs w:val="32"/>
        </w:rPr>
      </w:pPr>
      <w:r>
        <w:rPr>
          <w:sz w:val="32"/>
          <w:szCs w:val="32"/>
        </w:rPr>
        <w:tab/>
      </w:r>
      <w:r>
        <w:rPr>
          <w:sz w:val="32"/>
          <w:szCs w:val="32"/>
        </w:rPr>
        <w:tab/>
      </w:r>
      <w:r>
        <w:rPr>
          <w:sz w:val="32"/>
          <w:szCs w:val="32"/>
        </w:rPr>
        <w:tab/>
      </w:r>
      <w:r w:rsidR="00FA14D1" w:rsidRPr="002630A4">
        <w:rPr>
          <w:b/>
          <w:sz w:val="32"/>
          <w:szCs w:val="32"/>
        </w:rPr>
        <w:t>Proposed East Devon Local Plan</w:t>
      </w:r>
      <w:r w:rsidR="0055257F">
        <w:rPr>
          <w:b/>
          <w:sz w:val="32"/>
          <w:szCs w:val="32"/>
        </w:rPr>
        <w:tab/>
      </w:r>
      <w:r w:rsidR="0055257F">
        <w:rPr>
          <w:b/>
          <w:sz w:val="32"/>
          <w:szCs w:val="32"/>
        </w:rPr>
        <w:tab/>
      </w:r>
    </w:p>
    <w:p w:rsidR="00FA14D1" w:rsidRDefault="00D54E81" w:rsidP="002630A4">
      <w:pPr>
        <w:jc w:val="both"/>
        <w:rPr>
          <w:sz w:val="32"/>
          <w:szCs w:val="32"/>
        </w:rPr>
      </w:pPr>
      <w:r w:rsidRPr="002630A4">
        <w:rPr>
          <w:b/>
          <w:sz w:val="32"/>
          <w:szCs w:val="32"/>
        </w:rPr>
        <w:tab/>
      </w:r>
      <w:r w:rsidRPr="002630A4">
        <w:rPr>
          <w:b/>
          <w:sz w:val="32"/>
          <w:szCs w:val="32"/>
        </w:rPr>
        <w:tab/>
      </w:r>
      <w:r w:rsidR="00FA14D1" w:rsidRPr="002630A4">
        <w:rPr>
          <w:b/>
          <w:sz w:val="32"/>
          <w:szCs w:val="32"/>
        </w:rPr>
        <w:t>Comments regarding proposed amendments</w:t>
      </w:r>
    </w:p>
    <w:p w:rsidR="00FA14D1" w:rsidRDefault="00FA14D1" w:rsidP="002630A4">
      <w:pPr>
        <w:jc w:val="both"/>
        <w:rPr>
          <w:sz w:val="32"/>
          <w:szCs w:val="32"/>
        </w:rPr>
      </w:pPr>
    </w:p>
    <w:p w:rsidR="00FA14D1" w:rsidRDefault="00FA14D1" w:rsidP="002630A4">
      <w:pPr>
        <w:jc w:val="both"/>
        <w:rPr>
          <w:sz w:val="32"/>
          <w:szCs w:val="32"/>
        </w:rPr>
      </w:pPr>
      <w:r>
        <w:rPr>
          <w:sz w:val="32"/>
          <w:szCs w:val="32"/>
        </w:rPr>
        <w:t>The Planning Officer’s recommendation is to amend the housing allocation at the Knowle by excluding the areas which</w:t>
      </w:r>
      <w:r w:rsidR="002630A4">
        <w:rPr>
          <w:sz w:val="32"/>
          <w:szCs w:val="32"/>
        </w:rPr>
        <w:t xml:space="preserve"> </w:t>
      </w:r>
      <w:r>
        <w:rPr>
          <w:sz w:val="32"/>
          <w:szCs w:val="32"/>
        </w:rPr>
        <w:t>became known as Zone A and Zone E when the planning application was submitted. This is a very welc</w:t>
      </w:r>
      <w:r w:rsidR="00431C9B">
        <w:rPr>
          <w:sz w:val="32"/>
          <w:szCs w:val="32"/>
        </w:rPr>
        <w:t>ome move in the right direction although I still strongly object to the proposed allocation of the remainder.</w:t>
      </w:r>
    </w:p>
    <w:p w:rsidR="00FA14D1" w:rsidRDefault="00FA14D1" w:rsidP="002630A4">
      <w:pPr>
        <w:jc w:val="both"/>
        <w:rPr>
          <w:sz w:val="32"/>
          <w:szCs w:val="32"/>
        </w:rPr>
      </w:pPr>
    </w:p>
    <w:p w:rsidR="00FA14D1" w:rsidRDefault="00FA14D1" w:rsidP="002630A4">
      <w:pPr>
        <w:jc w:val="both"/>
        <w:rPr>
          <w:sz w:val="32"/>
          <w:szCs w:val="32"/>
        </w:rPr>
      </w:pPr>
      <w:r>
        <w:rPr>
          <w:sz w:val="32"/>
          <w:szCs w:val="32"/>
        </w:rPr>
        <w:t>In order to carry this amendment through to the text of the proposed Local Plan</w:t>
      </w:r>
      <w:r w:rsidR="002630A4">
        <w:rPr>
          <w:sz w:val="32"/>
          <w:szCs w:val="32"/>
        </w:rPr>
        <w:t>,</w:t>
      </w:r>
      <w:r>
        <w:rPr>
          <w:sz w:val="32"/>
          <w:szCs w:val="32"/>
        </w:rPr>
        <w:t xml:space="preserve"> a further small drafting amendment wil</w:t>
      </w:r>
      <w:r w:rsidR="00D54E81">
        <w:rPr>
          <w:sz w:val="32"/>
          <w:szCs w:val="32"/>
        </w:rPr>
        <w:t xml:space="preserve">l be </w:t>
      </w:r>
      <w:r w:rsidR="007F3369">
        <w:rPr>
          <w:sz w:val="32"/>
          <w:szCs w:val="32"/>
        </w:rPr>
        <w:t>necessary</w:t>
      </w:r>
      <w:r w:rsidR="00D54E81">
        <w:rPr>
          <w:sz w:val="32"/>
          <w:szCs w:val="32"/>
        </w:rPr>
        <w:t>. In paragraph H1</w:t>
      </w:r>
      <w:r>
        <w:rPr>
          <w:sz w:val="32"/>
          <w:szCs w:val="32"/>
        </w:rPr>
        <w:t xml:space="preserve"> (Reference 6.295) </w:t>
      </w:r>
      <w:r w:rsidR="00D54E81">
        <w:rPr>
          <w:sz w:val="32"/>
          <w:szCs w:val="32"/>
        </w:rPr>
        <w:t xml:space="preserve">and on the site plan </w:t>
      </w:r>
      <w:r>
        <w:rPr>
          <w:sz w:val="32"/>
          <w:szCs w:val="32"/>
        </w:rPr>
        <w:t>the residential allocation at the Knowle</w:t>
      </w:r>
      <w:r w:rsidR="00D54E81">
        <w:rPr>
          <w:sz w:val="32"/>
          <w:szCs w:val="32"/>
        </w:rPr>
        <w:t xml:space="preserve"> is identified as ED02A and ED02B. Zone A was included within ED02A and ED02B comprised the whole of Zone E.</w:t>
      </w:r>
    </w:p>
    <w:p w:rsidR="00D54E81" w:rsidRDefault="00D54E81" w:rsidP="002630A4">
      <w:pPr>
        <w:jc w:val="both"/>
        <w:rPr>
          <w:sz w:val="32"/>
          <w:szCs w:val="32"/>
        </w:rPr>
      </w:pPr>
    </w:p>
    <w:p w:rsidR="00D54E81" w:rsidRDefault="00D54E81" w:rsidP="002630A4">
      <w:pPr>
        <w:jc w:val="both"/>
        <w:rPr>
          <w:sz w:val="32"/>
          <w:szCs w:val="32"/>
        </w:rPr>
      </w:pPr>
      <w:r>
        <w:rPr>
          <w:sz w:val="32"/>
          <w:szCs w:val="32"/>
        </w:rPr>
        <w:t xml:space="preserve">If Zone E is excluded it will only be </w:t>
      </w:r>
      <w:r w:rsidR="007F3369">
        <w:rPr>
          <w:sz w:val="32"/>
          <w:szCs w:val="32"/>
        </w:rPr>
        <w:t>necessary</w:t>
      </w:r>
      <w:r>
        <w:rPr>
          <w:sz w:val="32"/>
          <w:szCs w:val="32"/>
        </w:rPr>
        <w:t xml:space="preserve"> to identify a single site and 6.295 and the site plan should be amended to read simply ED02.</w:t>
      </w:r>
    </w:p>
    <w:p w:rsidR="00D54E81" w:rsidRDefault="00D54E81" w:rsidP="002630A4">
      <w:pPr>
        <w:jc w:val="both"/>
        <w:rPr>
          <w:sz w:val="32"/>
          <w:szCs w:val="32"/>
        </w:rPr>
      </w:pPr>
    </w:p>
    <w:p w:rsidR="00D54E81" w:rsidRDefault="00D54E81" w:rsidP="002630A4">
      <w:pPr>
        <w:jc w:val="both"/>
        <w:rPr>
          <w:sz w:val="32"/>
          <w:szCs w:val="32"/>
        </w:rPr>
      </w:pPr>
    </w:p>
    <w:p w:rsidR="00D54E81" w:rsidRDefault="00D54E81" w:rsidP="002630A4">
      <w:pPr>
        <w:jc w:val="both"/>
        <w:rPr>
          <w:sz w:val="32"/>
          <w:szCs w:val="32"/>
        </w:rPr>
      </w:pPr>
      <w:r>
        <w:rPr>
          <w:sz w:val="32"/>
          <w:szCs w:val="32"/>
        </w:rPr>
        <w:t>There is, however, a further point in relation to 6.295.</w:t>
      </w:r>
      <w:r w:rsidR="007F3369">
        <w:rPr>
          <w:sz w:val="32"/>
          <w:szCs w:val="32"/>
        </w:rPr>
        <w:t xml:space="preserve"> </w:t>
      </w:r>
      <w:r w:rsidR="00710C4B">
        <w:rPr>
          <w:sz w:val="32"/>
          <w:szCs w:val="32"/>
        </w:rPr>
        <w:t>The original residential allocation at the Knowle was for 50 houses on the whole site. There was no mention of the care home which only crept in when the planning application was submitted.</w:t>
      </w:r>
    </w:p>
    <w:p w:rsidR="00B76956" w:rsidRDefault="00B76956" w:rsidP="002630A4">
      <w:pPr>
        <w:jc w:val="both"/>
        <w:rPr>
          <w:sz w:val="32"/>
          <w:szCs w:val="32"/>
        </w:rPr>
      </w:pPr>
    </w:p>
    <w:p w:rsidR="00B76956" w:rsidRPr="00FA14D1" w:rsidRDefault="00B76956" w:rsidP="002630A4">
      <w:pPr>
        <w:jc w:val="both"/>
        <w:rPr>
          <w:sz w:val="32"/>
          <w:szCs w:val="32"/>
        </w:rPr>
      </w:pPr>
      <w:r>
        <w:rPr>
          <w:sz w:val="32"/>
          <w:szCs w:val="32"/>
        </w:rPr>
        <w:t>Forgetting about the care home which is something of a red herring, it i</w:t>
      </w:r>
      <w:r w:rsidR="0055257F">
        <w:rPr>
          <w:sz w:val="32"/>
          <w:szCs w:val="32"/>
        </w:rPr>
        <w:t>s now proposed to reduce the siz</w:t>
      </w:r>
      <w:r>
        <w:rPr>
          <w:sz w:val="32"/>
          <w:szCs w:val="32"/>
        </w:rPr>
        <w:t>e of the proposed housing allocation. Logically, the number of houses should be reduced in proportion. The correct number is probably around 30. I would ask that Reference 6.295 should be amended accordingly, please.</w:t>
      </w:r>
      <w:r w:rsidR="00431C9B">
        <w:rPr>
          <w:sz w:val="32"/>
          <w:szCs w:val="32"/>
        </w:rPr>
        <w:t xml:space="preserve"> This would help reduce the risk of the over-development of the site although, as I said previously I still </w:t>
      </w:r>
      <w:r w:rsidR="00D21D8D">
        <w:rPr>
          <w:sz w:val="32"/>
          <w:szCs w:val="32"/>
        </w:rPr>
        <w:t xml:space="preserve">strongly </w:t>
      </w:r>
      <w:r w:rsidR="00431C9B">
        <w:rPr>
          <w:sz w:val="32"/>
          <w:szCs w:val="32"/>
        </w:rPr>
        <w:t>object to the allocation in principle.</w:t>
      </w:r>
    </w:p>
    <w:sectPr w:rsidR="00B76956" w:rsidRPr="00FA14D1" w:rsidSect="00066F3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compat/>
  <w:rsids>
    <w:rsidRoot w:val="00FA14D1"/>
    <w:rsid w:val="000547C0"/>
    <w:rsid w:val="00066F31"/>
    <w:rsid w:val="002630A4"/>
    <w:rsid w:val="00431C9B"/>
    <w:rsid w:val="0054782B"/>
    <w:rsid w:val="0055257F"/>
    <w:rsid w:val="00710C4B"/>
    <w:rsid w:val="007F3369"/>
    <w:rsid w:val="00B76956"/>
    <w:rsid w:val="00D1419F"/>
    <w:rsid w:val="00D21D8D"/>
    <w:rsid w:val="00D54E81"/>
    <w:rsid w:val="00DD1DD0"/>
    <w:rsid w:val="00FA14D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F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240</Words>
  <Characters>1370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Dent</dc:creator>
  <cp:lastModifiedBy>Dent</cp:lastModifiedBy>
  <cp:revision>8</cp:revision>
  <dcterms:created xsi:type="dcterms:W3CDTF">2013-07-11T09:38:00Z</dcterms:created>
  <dcterms:modified xsi:type="dcterms:W3CDTF">2013-07-11T14:19:00Z</dcterms:modified>
</cp:coreProperties>
</file>