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64B48" w:rsidRDefault="00264B48" w:rsidP="0028141B">
      <w:pPr>
        <w:spacing w:line="360" w:lineRule="auto"/>
        <w:rPr>
          <w:rFonts w:ascii="Arial" w:hAnsi="Arial"/>
          <w:bCs/>
        </w:rPr>
      </w:pPr>
      <w:r>
        <w:rPr>
          <w:rFonts w:ascii="Arial" w:hAnsi="Arial"/>
          <w:bCs/>
        </w:rPr>
        <w:t xml:space="preserve">Planning Application Ref: 13/0715/OUT.  </w:t>
      </w:r>
    </w:p>
    <w:p w:rsidR="00264B48" w:rsidRDefault="00264B48" w:rsidP="0028141B">
      <w:pPr>
        <w:spacing w:line="360" w:lineRule="auto"/>
        <w:rPr>
          <w:rFonts w:ascii="Arial" w:hAnsi="Arial"/>
          <w:bCs/>
        </w:rPr>
      </w:pPr>
    </w:p>
    <w:p w:rsidR="00264B48" w:rsidRDefault="00264B48" w:rsidP="0028141B">
      <w:pPr>
        <w:spacing w:line="360" w:lineRule="auto"/>
        <w:rPr>
          <w:rFonts w:ascii="Arial" w:hAnsi="Arial"/>
          <w:bCs/>
        </w:rPr>
      </w:pPr>
      <w:r>
        <w:rPr>
          <w:rFonts w:ascii="Arial" w:hAnsi="Arial"/>
          <w:bCs/>
        </w:rPr>
        <w:t xml:space="preserve">Further Objection on behalf of SVA. </w:t>
      </w:r>
    </w:p>
    <w:p w:rsidR="00264B48" w:rsidRDefault="00264B48" w:rsidP="0028141B">
      <w:pPr>
        <w:spacing w:line="360" w:lineRule="auto"/>
        <w:rPr>
          <w:rFonts w:ascii="Arial" w:hAnsi="Arial"/>
          <w:bCs/>
        </w:rPr>
      </w:pPr>
    </w:p>
    <w:p w:rsidR="00264B48" w:rsidRPr="00264B48" w:rsidRDefault="00264B48" w:rsidP="0028141B">
      <w:pPr>
        <w:spacing w:line="360" w:lineRule="auto"/>
        <w:rPr>
          <w:rFonts w:ascii="Arial" w:hAnsi="Arial"/>
          <w:bCs/>
        </w:rPr>
      </w:pPr>
      <w:r w:rsidRPr="00264B48">
        <w:rPr>
          <w:rFonts w:ascii="Arial" w:hAnsi="Arial"/>
          <w:bCs/>
        </w:rPr>
        <w:t xml:space="preserve">The Planning </w:t>
      </w:r>
      <w:r>
        <w:rPr>
          <w:rFonts w:ascii="Arial" w:hAnsi="Arial"/>
          <w:bCs/>
        </w:rPr>
        <w:t>S</w:t>
      </w:r>
      <w:r w:rsidRPr="00264B48">
        <w:rPr>
          <w:rFonts w:ascii="Arial" w:hAnsi="Arial"/>
          <w:bCs/>
        </w:rPr>
        <w:t>tatemen</w:t>
      </w:r>
      <w:r>
        <w:rPr>
          <w:rFonts w:ascii="Arial" w:hAnsi="Arial"/>
          <w:bCs/>
        </w:rPr>
        <w:t xml:space="preserve">t submitted in support of planning application ref. no. 13/0715/OUT makes passing reference to </w:t>
      </w:r>
      <w:r w:rsidR="0028141B">
        <w:rPr>
          <w:rFonts w:ascii="Arial" w:hAnsi="Arial"/>
          <w:bCs/>
        </w:rPr>
        <w:t>t</w:t>
      </w:r>
      <w:r>
        <w:rPr>
          <w:rFonts w:ascii="Arial" w:hAnsi="Arial"/>
          <w:bCs/>
        </w:rPr>
        <w:t xml:space="preserve">he East Devon Local Plan 2006, stating that it is now out of date. Notwithstanding this, it remains </w:t>
      </w:r>
      <w:r w:rsidR="00A409C1">
        <w:rPr>
          <w:rFonts w:ascii="Arial" w:hAnsi="Arial"/>
          <w:bCs/>
        </w:rPr>
        <w:t>a central component</w:t>
      </w:r>
      <w:r>
        <w:rPr>
          <w:rFonts w:ascii="Arial" w:hAnsi="Arial"/>
          <w:bCs/>
        </w:rPr>
        <w:t xml:space="preserve"> of the adopted development plan, and applications should only be approved if they are in accordance with the development plan unless the benefits of granting permission </w:t>
      </w:r>
      <w:r w:rsidR="00A409C1">
        <w:rPr>
          <w:rFonts w:ascii="Arial" w:hAnsi="Arial"/>
          <w:bCs/>
        </w:rPr>
        <w:t xml:space="preserve">clearly </w:t>
      </w:r>
      <w:r>
        <w:rPr>
          <w:rFonts w:ascii="Arial" w:hAnsi="Arial"/>
          <w:bCs/>
        </w:rPr>
        <w:t xml:space="preserve">outweigh adverse impacts.   </w:t>
      </w:r>
    </w:p>
    <w:p w:rsidR="00264B48" w:rsidRDefault="00264B48" w:rsidP="0028141B">
      <w:pPr>
        <w:spacing w:line="360" w:lineRule="auto"/>
        <w:rPr>
          <w:rFonts w:ascii="Arial" w:hAnsi="Arial"/>
          <w:b/>
          <w:bCs/>
        </w:rPr>
      </w:pPr>
    </w:p>
    <w:p w:rsidR="001E041D" w:rsidRDefault="001E041D" w:rsidP="0028141B">
      <w:pPr>
        <w:spacing w:line="360" w:lineRule="auto"/>
        <w:rPr>
          <w:rFonts w:ascii="Arial" w:hAnsi="Arial"/>
          <w:b/>
          <w:bCs/>
        </w:rPr>
      </w:pPr>
      <w:r>
        <w:rPr>
          <w:rFonts w:ascii="Arial" w:hAnsi="Arial"/>
          <w:b/>
          <w:bCs/>
        </w:rPr>
        <w:t>1. Area of Outstanding Natural Beauty – East Devon Local Plan 2006 (EDLP) Policy EN1</w:t>
      </w:r>
    </w:p>
    <w:p w:rsidR="001E041D" w:rsidRDefault="001E041D" w:rsidP="0028141B">
      <w:pPr>
        <w:spacing w:line="360" w:lineRule="auto"/>
        <w:rPr>
          <w:rFonts w:ascii="Arial" w:hAnsi="Arial"/>
          <w:b/>
          <w:bCs/>
        </w:rPr>
      </w:pPr>
    </w:p>
    <w:p w:rsidR="001E041D" w:rsidRDefault="001E041D" w:rsidP="0028141B">
      <w:pPr>
        <w:spacing w:line="360" w:lineRule="auto"/>
        <w:rPr>
          <w:rFonts w:ascii="Arial" w:hAnsi="Arial"/>
        </w:rPr>
      </w:pPr>
      <w:r>
        <w:rPr>
          <w:rFonts w:ascii="Arial" w:hAnsi="Arial"/>
        </w:rPr>
        <w:t>The site for the proposed development is located wholly within the East Devon AONB</w:t>
      </w:r>
      <w:r w:rsidR="0028141B">
        <w:rPr>
          <w:rFonts w:ascii="Arial" w:hAnsi="Arial"/>
        </w:rPr>
        <w:t>.</w:t>
      </w:r>
    </w:p>
    <w:p w:rsidR="001E041D" w:rsidRDefault="001E041D" w:rsidP="0028141B">
      <w:pPr>
        <w:spacing w:line="360" w:lineRule="auto"/>
        <w:rPr>
          <w:rFonts w:ascii="Arial" w:hAnsi="Arial"/>
        </w:rPr>
      </w:pPr>
    </w:p>
    <w:p w:rsidR="0028141B" w:rsidRDefault="0028141B" w:rsidP="0028141B">
      <w:pPr>
        <w:spacing w:line="360" w:lineRule="auto"/>
        <w:rPr>
          <w:rFonts w:ascii="Arial" w:hAnsi="Arial"/>
        </w:rPr>
      </w:pPr>
      <w:r>
        <w:rPr>
          <w:rFonts w:ascii="Arial" w:hAnsi="Arial"/>
        </w:rPr>
        <w:t xml:space="preserve">PPS7 has now been </w:t>
      </w:r>
      <w:proofErr w:type="spellStart"/>
      <w:r>
        <w:rPr>
          <w:rFonts w:ascii="Arial" w:hAnsi="Arial"/>
        </w:rPr>
        <w:t>superceded</w:t>
      </w:r>
      <w:proofErr w:type="spellEnd"/>
      <w:r>
        <w:rPr>
          <w:rFonts w:ascii="Arial" w:hAnsi="Arial"/>
        </w:rPr>
        <w:t xml:space="preserve"> by the NPPF, which advises at para 115 that;</w:t>
      </w:r>
    </w:p>
    <w:p w:rsidR="0028141B" w:rsidRDefault="0028141B" w:rsidP="0028141B">
      <w:pPr>
        <w:spacing w:line="360" w:lineRule="auto"/>
        <w:rPr>
          <w:rFonts w:ascii="Arial" w:hAnsi="Arial"/>
        </w:rPr>
      </w:pPr>
      <w:r>
        <w:rPr>
          <w:rFonts w:ascii="Arial" w:hAnsi="Arial"/>
        </w:rPr>
        <w:t>“Great weight should be given to conserving landscape and scenic beauty…” in AONBs.</w:t>
      </w:r>
    </w:p>
    <w:p w:rsidR="001E041D" w:rsidRDefault="001E041D" w:rsidP="0028141B">
      <w:pPr>
        <w:spacing w:line="360" w:lineRule="auto"/>
        <w:rPr>
          <w:rFonts w:ascii="Arial" w:hAnsi="Arial"/>
        </w:rPr>
      </w:pPr>
    </w:p>
    <w:p w:rsidR="001E041D" w:rsidRDefault="0028141B" w:rsidP="0028141B">
      <w:pPr>
        <w:spacing w:line="360" w:lineRule="auto"/>
        <w:rPr>
          <w:rFonts w:ascii="Arial" w:hAnsi="Arial"/>
        </w:rPr>
      </w:pPr>
      <w:r>
        <w:rPr>
          <w:rFonts w:ascii="Arial" w:hAnsi="Arial"/>
        </w:rPr>
        <w:t>Although</w:t>
      </w:r>
      <w:r w:rsidR="001E041D">
        <w:rPr>
          <w:rFonts w:ascii="Arial" w:hAnsi="Arial"/>
        </w:rPr>
        <w:t xml:space="preserve"> EDLP Policy EN1</w:t>
      </w:r>
      <w:r>
        <w:rPr>
          <w:rFonts w:ascii="Arial" w:hAnsi="Arial"/>
        </w:rPr>
        <w:t xml:space="preserve"> pre-dates the NPPF</w:t>
      </w:r>
      <w:r w:rsidR="001E041D">
        <w:rPr>
          <w:rFonts w:ascii="Arial" w:hAnsi="Arial"/>
        </w:rPr>
        <w:t>,</w:t>
      </w:r>
      <w:r>
        <w:rPr>
          <w:rFonts w:ascii="Arial" w:hAnsi="Arial"/>
        </w:rPr>
        <w:t xml:space="preserve"> it </w:t>
      </w:r>
      <w:r w:rsidR="00A409C1">
        <w:rPr>
          <w:rFonts w:ascii="Arial" w:hAnsi="Arial"/>
        </w:rPr>
        <w:t>does not conflict</w:t>
      </w:r>
      <w:r>
        <w:rPr>
          <w:rFonts w:ascii="Arial" w:hAnsi="Arial"/>
        </w:rPr>
        <w:t xml:space="preserve"> with the principles of the NPPF, and</w:t>
      </w:r>
      <w:r w:rsidR="001E041D">
        <w:rPr>
          <w:rFonts w:ascii="Arial" w:hAnsi="Arial"/>
        </w:rPr>
        <w:t xml:space="preserve"> states that;</w:t>
      </w:r>
    </w:p>
    <w:p w:rsidR="0028141B" w:rsidRDefault="0028141B" w:rsidP="0028141B">
      <w:pPr>
        <w:spacing w:line="360" w:lineRule="auto"/>
        <w:rPr>
          <w:rFonts w:ascii="Arial" w:hAnsi="Arial"/>
        </w:rPr>
      </w:pPr>
    </w:p>
    <w:p w:rsidR="001E041D" w:rsidRDefault="001E041D" w:rsidP="0028141B">
      <w:pPr>
        <w:spacing w:line="360" w:lineRule="auto"/>
        <w:rPr>
          <w:rFonts w:ascii="Arial" w:hAnsi="Arial"/>
        </w:rPr>
      </w:pPr>
      <w:r>
        <w:rPr>
          <w:rFonts w:ascii="Arial" w:hAnsi="Arial"/>
        </w:rPr>
        <w:t>“In AONBs the conservation and enhancement of their natural beauty will be given priority over other considerations.”</w:t>
      </w:r>
    </w:p>
    <w:p w:rsidR="001E041D" w:rsidRDefault="001E041D" w:rsidP="0028141B">
      <w:pPr>
        <w:spacing w:line="360" w:lineRule="auto"/>
        <w:rPr>
          <w:rFonts w:ascii="Arial" w:hAnsi="Arial"/>
        </w:rPr>
      </w:pPr>
    </w:p>
    <w:p w:rsidR="001E041D" w:rsidRDefault="001E041D" w:rsidP="0028141B">
      <w:pPr>
        <w:spacing w:line="360" w:lineRule="auto"/>
        <w:rPr>
          <w:rFonts w:ascii="Arial" w:hAnsi="Arial"/>
        </w:rPr>
      </w:pPr>
      <w:r>
        <w:rPr>
          <w:rFonts w:ascii="Arial" w:hAnsi="Arial"/>
        </w:rPr>
        <w:t>Furthermore;</w:t>
      </w:r>
    </w:p>
    <w:p w:rsidR="001E041D" w:rsidRDefault="001E041D" w:rsidP="0028141B">
      <w:pPr>
        <w:spacing w:line="360" w:lineRule="auto"/>
        <w:rPr>
          <w:rFonts w:ascii="Arial" w:hAnsi="Arial"/>
        </w:rPr>
      </w:pPr>
    </w:p>
    <w:p w:rsidR="001E041D" w:rsidRDefault="001E041D" w:rsidP="0028141B">
      <w:pPr>
        <w:spacing w:line="360" w:lineRule="auto"/>
        <w:rPr>
          <w:rFonts w:ascii="Arial" w:hAnsi="Arial"/>
        </w:rPr>
      </w:pPr>
      <w:r>
        <w:rPr>
          <w:rFonts w:ascii="Arial" w:hAnsi="Arial"/>
        </w:rPr>
        <w:t xml:space="preserve">“Development will only be permitted (in AONBs).....where the proposal conserves or enhances the landscape character of the area......and complies with policies on development in the countryside.....or it can be demonstrated that the development is in the national interest and that there are no alternative sites available elsewhere.” </w:t>
      </w:r>
    </w:p>
    <w:p w:rsidR="001E041D" w:rsidRDefault="001E041D" w:rsidP="0028141B">
      <w:pPr>
        <w:spacing w:line="360" w:lineRule="auto"/>
        <w:rPr>
          <w:rFonts w:ascii="Arial" w:hAnsi="Arial"/>
        </w:rPr>
      </w:pPr>
    </w:p>
    <w:p w:rsidR="001E041D" w:rsidRDefault="001E041D" w:rsidP="0028141B">
      <w:pPr>
        <w:spacing w:line="360" w:lineRule="auto"/>
        <w:rPr>
          <w:rFonts w:ascii="Arial" w:hAnsi="Arial"/>
        </w:rPr>
      </w:pPr>
      <w:r>
        <w:rPr>
          <w:rFonts w:ascii="Arial" w:hAnsi="Arial"/>
        </w:rPr>
        <w:lastRenderedPageBreak/>
        <w:t>The tests that this proposed development needs to satisfy are clearly articulated in Policy EN1.</w:t>
      </w:r>
    </w:p>
    <w:p w:rsidR="001E041D" w:rsidRDefault="001E041D" w:rsidP="0028141B">
      <w:pPr>
        <w:spacing w:line="360" w:lineRule="auto"/>
        <w:rPr>
          <w:rFonts w:ascii="Arial" w:hAnsi="Arial"/>
        </w:rPr>
      </w:pPr>
    </w:p>
    <w:p w:rsidR="001E041D" w:rsidRDefault="001E041D" w:rsidP="0028141B">
      <w:pPr>
        <w:spacing w:line="360" w:lineRule="auto"/>
        <w:rPr>
          <w:rFonts w:ascii="Arial" w:hAnsi="Arial"/>
        </w:rPr>
      </w:pPr>
      <w:r>
        <w:rPr>
          <w:rFonts w:ascii="Arial" w:hAnsi="Arial"/>
        </w:rPr>
        <w:t xml:space="preserve">There is no evidence that this scheme will either “conserve or enhance” the landscape character of the East Devon AONB. Given the sensitivity of the site, it is surprising that such scant regard has been paid by the Applicants to any assessment of visual impact. No such assessment has been undertaken, and consideration of landscape impact has been, at best, cursory. </w:t>
      </w:r>
    </w:p>
    <w:p w:rsidR="001E041D" w:rsidRDefault="001E041D" w:rsidP="0028141B">
      <w:pPr>
        <w:spacing w:line="360" w:lineRule="auto"/>
        <w:rPr>
          <w:rFonts w:ascii="Arial" w:hAnsi="Arial"/>
        </w:rPr>
      </w:pPr>
    </w:p>
    <w:p w:rsidR="00724B22" w:rsidRDefault="0028141B" w:rsidP="0028141B">
      <w:pPr>
        <w:spacing w:line="360" w:lineRule="auto"/>
        <w:rPr>
          <w:rFonts w:ascii="Arial" w:hAnsi="Arial" w:cs="Arial"/>
        </w:rPr>
      </w:pPr>
      <w:r>
        <w:rPr>
          <w:rFonts w:ascii="Arial" w:hAnsi="Arial" w:cs="Arial"/>
        </w:rPr>
        <w:t xml:space="preserve">In addition, the </w:t>
      </w:r>
      <w:r w:rsidR="00810BAD">
        <w:rPr>
          <w:rFonts w:ascii="Arial" w:hAnsi="Arial" w:cs="Arial"/>
        </w:rPr>
        <w:t>A</w:t>
      </w:r>
      <w:r>
        <w:rPr>
          <w:rFonts w:ascii="Arial" w:hAnsi="Arial" w:cs="Arial"/>
        </w:rPr>
        <w:t>pplicants have failed to establish that there are no alternative sites available which would have</w:t>
      </w:r>
      <w:r w:rsidR="00810BAD">
        <w:rPr>
          <w:rFonts w:ascii="Arial" w:hAnsi="Arial" w:cs="Arial"/>
        </w:rPr>
        <w:t xml:space="preserve"> less, or no impact on the AONB. A brownfield site, within the built-up boundary of </w:t>
      </w:r>
      <w:proofErr w:type="spellStart"/>
      <w:r w:rsidR="00810BAD">
        <w:rPr>
          <w:rFonts w:ascii="Arial" w:hAnsi="Arial" w:cs="Arial"/>
        </w:rPr>
        <w:t>Sidmouth</w:t>
      </w:r>
      <w:proofErr w:type="spellEnd"/>
      <w:r w:rsidR="00810BAD">
        <w:rPr>
          <w:rFonts w:ascii="Arial" w:hAnsi="Arial" w:cs="Arial"/>
        </w:rPr>
        <w:t xml:space="preserve"> or </w:t>
      </w:r>
      <w:proofErr w:type="spellStart"/>
      <w:r w:rsidR="00810BAD">
        <w:rPr>
          <w:rFonts w:ascii="Arial" w:hAnsi="Arial" w:cs="Arial"/>
        </w:rPr>
        <w:t>Sidford</w:t>
      </w:r>
      <w:proofErr w:type="spellEnd"/>
      <w:r w:rsidR="00810BAD">
        <w:rPr>
          <w:rFonts w:ascii="Arial" w:hAnsi="Arial" w:cs="Arial"/>
        </w:rPr>
        <w:t xml:space="preserve"> would be clearly preferable, and all such potential sites appear to have been excluded from consideration by the Applicants.</w:t>
      </w:r>
      <w:r>
        <w:rPr>
          <w:rFonts w:ascii="Arial" w:hAnsi="Arial" w:cs="Arial"/>
        </w:rPr>
        <w:t xml:space="preserve">  </w:t>
      </w:r>
    </w:p>
    <w:p w:rsidR="00810BAD" w:rsidRDefault="00810BAD" w:rsidP="0028141B">
      <w:pPr>
        <w:spacing w:line="360" w:lineRule="auto"/>
        <w:rPr>
          <w:rFonts w:ascii="Arial" w:hAnsi="Arial" w:cs="Arial"/>
        </w:rPr>
      </w:pPr>
    </w:p>
    <w:p w:rsidR="00F77E91" w:rsidRDefault="00810BAD" w:rsidP="0028141B">
      <w:pPr>
        <w:spacing w:line="360" w:lineRule="auto"/>
        <w:rPr>
          <w:rFonts w:ascii="Arial" w:hAnsi="Arial" w:cs="Arial"/>
        </w:rPr>
      </w:pPr>
      <w:r>
        <w:rPr>
          <w:rFonts w:ascii="Arial" w:hAnsi="Arial" w:cs="Arial"/>
        </w:rPr>
        <w:t xml:space="preserve">The Applicants place significant weight on the proposed allocation of 5ha of employment land at </w:t>
      </w:r>
      <w:proofErr w:type="spellStart"/>
      <w:r>
        <w:rPr>
          <w:rFonts w:ascii="Arial" w:hAnsi="Arial" w:cs="Arial"/>
        </w:rPr>
        <w:t>Sidford</w:t>
      </w:r>
      <w:proofErr w:type="spellEnd"/>
      <w:r>
        <w:rPr>
          <w:rFonts w:ascii="Arial" w:hAnsi="Arial" w:cs="Arial"/>
        </w:rPr>
        <w:t xml:space="preserve"> in the emerging Local Plan. The emerging Local Plan is still at a relatively early stage, is yet to undergo testing at the Examination in Public, there is no guarantee that this proposed provision will be carried forward into the new Local Plan, which is some way from adoption. Consequently, little, or no weight should be afforded to this aspect of the emerging Local Plan, which, in any event, does not allocate the proposed development site for employment use.</w:t>
      </w:r>
    </w:p>
    <w:p w:rsidR="00A409C1" w:rsidRDefault="00A409C1" w:rsidP="0028141B">
      <w:pPr>
        <w:spacing w:line="360" w:lineRule="auto"/>
        <w:rPr>
          <w:rFonts w:ascii="Arial" w:hAnsi="Arial" w:cs="Arial"/>
        </w:rPr>
      </w:pPr>
    </w:p>
    <w:p w:rsidR="00A409C1" w:rsidRDefault="00A409C1" w:rsidP="0028141B">
      <w:pPr>
        <w:spacing w:line="360" w:lineRule="auto"/>
        <w:rPr>
          <w:rFonts w:ascii="Arial" w:hAnsi="Arial" w:cs="Arial"/>
        </w:rPr>
      </w:pPr>
      <w:r>
        <w:rPr>
          <w:rFonts w:ascii="Arial" w:hAnsi="Arial" w:cs="Arial"/>
        </w:rPr>
        <w:t>The proposed development conflicts with EDLP Policy EN1.</w:t>
      </w:r>
    </w:p>
    <w:p w:rsidR="00F77E91" w:rsidRDefault="00F77E91" w:rsidP="0028141B">
      <w:pPr>
        <w:spacing w:line="360" w:lineRule="auto"/>
        <w:rPr>
          <w:rFonts w:ascii="Arial" w:hAnsi="Arial" w:cs="Arial"/>
        </w:rPr>
      </w:pPr>
    </w:p>
    <w:p w:rsidR="00810BAD" w:rsidRDefault="00F77E91" w:rsidP="0028141B">
      <w:pPr>
        <w:spacing w:line="360" w:lineRule="auto"/>
        <w:rPr>
          <w:rFonts w:ascii="Arial" w:hAnsi="Arial" w:cs="Arial"/>
          <w:b/>
        </w:rPr>
      </w:pPr>
      <w:r w:rsidRPr="00F77E91">
        <w:rPr>
          <w:rFonts w:ascii="Arial" w:hAnsi="Arial" w:cs="Arial"/>
          <w:b/>
        </w:rPr>
        <w:t>2. Devon Structure Plan 2001 to 2016 – Policy CO3 – Areas of Outstanding Natural Beauty.</w:t>
      </w:r>
      <w:r w:rsidR="00810BAD" w:rsidRPr="00F77E91">
        <w:rPr>
          <w:rFonts w:ascii="Arial" w:hAnsi="Arial" w:cs="Arial"/>
          <w:b/>
        </w:rPr>
        <w:t xml:space="preserve">  </w:t>
      </w:r>
    </w:p>
    <w:p w:rsidR="00F77E91" w:rsidRDefault="00F77E91" w:rsidP="0028141B">
      <w:pPr>
        <w:spacing w:line="360" w:lineRule="auto"/>
        <w:rPr>
          <w:rFonts w:ascii="Arial" w:hAnsi="Arial" w:cs="Arial"/>
          <w:b/>
        </w:rPr>
      </w:pPr>
    </w:p>
    <w:p w:rsidR="00F77E91" w:rsidRDefault="00F77E91" w:rsidP="0028141B">
      <w:pPr>
        <w:spacing w:line="360" w:lineRule="auto"/>
        <w:rPr>
          <w:rFonts w:ascii="Arial" w:hAnsi="Arial" w:cs="Arial"/>
        </w:rPr>
      </w:pPr>
      <w:r>
        <w:rPr>
          <w:rFonts w:ascii="Arial" w:hAnsi="Arial" w:cs="Arial"/>
        </w:rPr>
        <w:t>Saved Policy CO3 of the Devon Structure Plan (DSP) states that the conservation and enhancement of the AONBs will be given priority over other considerations. Such “other considerations” include those relied upon by the Applicants, such as the purported need for the proposed development.</w:t>
      </w:r>
    </w:p>
    <w:p w:rsidR="00F77E91" w:rsidRDefault="00F77E91" w:rsidP="0028141B">
      <w:pPr>
        <w:spacing w:line="360" w:lineRule="auto"/>
        <w:rPr>
          <w:rFonts w:ascii="Arial" w:hAnsi="Arial" w:cs="Arial"/>
        </w:rPr>
      </w:pPr>
    </w:p>
    <w:p w:rsidR="00F77E91" w:rsidRDefault="00F77E91" w:rsidP="0028141B">
      <w:pPr>
        <w:spacing w:line="360" w:lineRule="auto"/>
        <w:rPr>
          <w:rFonts w:ascii="Arial" w:hAnsi="Arial" w:cs="Arial"/>
        </w:rPr>
      </w:pPr>
      <w:r>
        <w:rPr>
          <w:rFonts w:ascii="Arial" w:hAnsi="Arial" w:cs="Arial"/>
        </w:rPr>
        <w:t xml:space="preserve">In addition, Policy CO3 requires that any development in the AONB will support the </w:t>
      </w:r>
      <w:r>
        <w:rPr>
          <w:rFonts w:ascii="Arial" w:hAnsi="Arial" w:cs="Arial"/>
        </w:rPr>
        <w:lastRenderedPageBreak/>
        <w:t>conservation and enhancement of the AONB or that it would foster its socio-economic well-being, provided that the development is compatible with the conservation of the AONB.</w:t>
      </w:r>
    </w:p>
    <w:p w:rsidR="00A409C1" w:rsidRDefault="00A409C1" w:rsidP="0028141B">
      <w:pPr>
        <w:spacing w:line="360" w:lineRule="auto"/>
        <w:rPr>
          <w:rFonts w:ascii="Arial" w:hAnsi="Arial" w:cs="Arial"/>
        </w:rPr>
      </w:pPr>
    </w:p>
    <w:p w:rsidR="00F77E91" w:rsidRDefault="00F77E91" w:rsidP="0028141B">
      <w:pPr>
        <w:spacing w:line="360" w:lineRule="auto"/>
        <w:rPr>
          <w:rFonts w:ascii="Arial" w:hAnsi="Arial" w:cs="Arial"/>
        </w:rPr>
      </w:pPr>
      <w:r>
        <w:rPr>
          <w:rFonts w:ascii="Arial" w:hAnsi="Arial" w:cs="Arial"/>
        </w:rPr>
        <w:t xml:space="preserve">There is no evidence </w:t>
      </w:r>
      <w:r w:rsidR="00A409C1">
        <w:rPr>
          <w:rFonts w:ascii="Arial" w:hAnsi="Arial" w:cs="Arial"/>
        </w:rPr>
        <w:t xml:space="preserve">provided by the Applicants </w:t>
      </w:r>
      <w:r>
        <w:rPr>
          <w:rFonts w:ascii="Arial" w:hAnsi="Arial" w:cs="Arial"/>
        </w:rPr>
        <w:t>that the proposed development will foster the socio-economic well-being of the AONB itself, which is the relevant test</w:t>
      </w:r>
      <w:r w:rsidR="00A409C1">
        <w:rPr>
          <w:rFonts w:ascii="Arial" w:hAnsi="Arial" w:cs="Arial"/>
        </w:rPr>
        <w:t>, nor is the proviso of compatibility addressed.</w:t>
      </w:r>
    </w:p>
    <w:p w:rsidR="00A409C1" w:rsidRDefault="00A409C1" w:rsidP="0028141B">
      <w:pPr>
        <w:spacing w:line="360" w:lineRule="auto"/>
        <w:rPr>
          <w:rFonts w:ascii="Arial" w:hAnsi="Arial" w:cs="Arial"/>
        </w:rPr>
      </w:pPr>
    </w:p>
    <w:p w:rsidR="00A409C1" w:rsidRDefault="00A409C1" w:rsidP="0028141B">
      <w:pPr>
        <w:spacing w:line="360" w:lineRule="auto"/>
        <w:rPr>
          <w:rFonts w:ascii="Arial" w:hAnsi="Arial" w:cs="Arial"/>
        </w:rPr>
      </w:pPr>
      <w:r>
        <w:rPr>
          <w:rFonts w:ascii="Arial" w:hAnsi="Arial" w:cs="Arial"/>
        </w:rPr>
        <w:t>As such, the proposed development conflicts with the aims and objectives of Policy CO3 of the DSP.</w:t>
      </w:r>
    </w:p>
    <w:p w:rsidR="00A409C1" w:rsidRDefault="00A409C1" w:rsidP="0028141B">
      <w:pPr>
        <w:spacing w:line="360" w:lineRule="auto"/>
        <w:rPr>
          <w:rFonts w:ascii="Arial" w:hAnsi="Arial" w:cs="Arial"/>
        </w:rPr>
      </w:pPr>
    </w:p>
    <w:p w:rsidR="00A409C1" w:rsidRDefault="00A409C1" w:rsidP="0028141B">
      <w:pPr>
        <w:spacing w:line="360" w:lineRule="auto"/>
        <w:rPr>
          <w:rFonts w:ascii="Arial" w:hAnsi="Arial" w:cs="Arial"/>
          <w:b/>
        </w:rPr>
      </w:pPr>
      <w:r w:rsidRPr="00A409C1">
        <w:rPr>
          <w:rFonts w:ascii="Arial" w:hAnsi="Arial" w:cs="Arial"/>
          <w:b/>
        </w:rPr>
        <w:t>3. Loss of Agricultural Land</w:t>
      </w:r>
      <w:r>
        <w:rPr>
          <w:rFonts w:ascii="Arial" w:hAnsi="Arial" w:cs="Arial"/>
          <w:b/>
        </w:rPr>
        <w:t>.</w:t>
      </w:r>
    </w:p>
    <w:p w:rsidR="00335B4C" w:rsidRDefault="00335B4C" w:rsidP="00335B4C">
      <w:pPr>
        <w:pStyle w:val="Standard"/>
        <w:spacing w:line="360" w:lineRule="auto"/>
        <w:rPr>
          <w:rFonts w:ascii="Arial" w:hAnsi="Arial"/>
        </w:rPr>
      </w:pPr>
      <w:r>
        <w:rPr>
          <w:rFonts w:ascii="Arial" w:hAnsi="Arial"/>
        </w:rPr>
        <w:t xml:space="preserve">EDLP </w:t>
      </w:r>
      <w:r>
        <w:rPr>
          <w:rFonts w:ascii="Arial" w:hAnsi="Arial"/>
        </w:rPr>
        <w:t>Policy EN14 only allows for development on land of High Agricultural Value “exceptionally”, in cases of overriding need and where land of lower grade is unavailable, or such land has recognised statutory designation, or where the benefits of the proposed development justify the loss of high quality land.</w:t>
      </w:r>
    </w:p>
    <w:p w:rsidR="00335B4C" w:rsidRDefault="00335B4C" w:rsidP="00335B4C">
      <w:pPr>
        <w:pStyle w:val="Standard"/>
        <w:spacing w:line="360" w:lineRule="auto"/>
        <w:rPr>
          <w:rFonts w:ascii="Arial" w:hAnsi="Arial"/>
        </w:rPr>
      </w:pPr>
    </w:p>
    <w:p w:rsidR="00335B4C" w:rsidRDefault="00335B4C" w:rsidP="00335B4C">
      <w:pPr>
        <w:pStyle w:val="Standard"/>
        <w:spacing w:line="360" w:lineRule="auto"/>
        <w:rPr>
          <w:rFonts w:ascii="Arial" w:hAnsi="Arial"/>
        </w:rPr>
      </w:pPr>
      <w:r>
        <w:rPr>
          <w:rFonts w:ascii="Arial" w:hAnsi="Arial"/>
        </w:rPr>
        <w:t>DSP Policy CO14 similarly seeks to protect the best and most versatile agricultural land.</w:t>
      </w:r>
    </w:p>
    <w:p w:rsidR="00335B4C" w:rsidRDefault="00335B4C" w:rsidP="00335B4C">
      <w:pPr>
        <w:pStyle w:val="Standard"/>
        <w:spacing w:line="360" w:lineRule="auto"/>
        <w:rPr>
          <w:rFonts w:ascii="Arial" w:hAnsi="Arial"/>
        </w:rPr>
      </w:pPr>
    </w:p>
    <w:p w:rsidR="00335B4C" w:rsidRDefault="00335B4C" w:rsidP="00335B4C">
      <w:pPr>
        <w:pStyle w:val="Standard"/>
        <w:spacing w:line="360" w:lineRule="auto"/>
        <w:rPr>
          <w:rFonts w:ascii="Arial" w:hAnsi="Arial"/>
        </w:rPr>
      </w:pPr>
      <w:r>
        <w:rPr>
          <w:rFonts w:ascii="Arial" w:hAnsi="Arial"/>
        </w:rPr>
        <w:t xml:space="preserve">The planning application and supporting documentation provide no information on the grade of the agricultural land to be lost. Unless the land is of lower grade (3b, 4 or 5), the proposed development will be contrary to </w:t>
      </w:r>
      <w:r>
        <w:rPr>
          <w:rFonts w:ascii="Arial" w:hAnsi="Arial"/>
        </w:rPr>
        <w:t xml:space="preserve">EDLP </w:t>
      </w:r>
      <w:r>
        <w:rPr>
          <w:rFonts w:ascii="Arial" w:hAnsi="Arial"/>
        </w:rPr>
        <w:t>Policy EN14</w:t>
      </w:r>
      <w:r>
        <w:rPr>
          <w:rFonts w:ascii="Arial" w:hAnsi="Arial"/>
        </w:rPr>
        <w:t xml:space="preserve"> and DSP Policy CO14</w:t>
      </w:r>
      <w:r>
        <w:rPr>
          <w:rFonts w:ascii="Arial" w:hAnsi="Arial"/>
        </w:rPr>
        <w:t>.</w:t>
      </w:r>
    </w:p>
    <w:p w:rsidR="00335B4C" w:rsidRDefault="00335B4C" w:rsidP="00335B4C">
      <w:pPr>
        <w:pStyle w:val="Standard"/>
        <w:spacing w:line="360" w:lineRule="auto"/>
        <w:rPr>
          <w:rFonts w:ascii="Arial" w:hAnsi="Arial"/>
        </w:rPr>
      </w:pPr>
    </w:p>
    <w:p w:rsidR="00335B4C" w:rsidRDefault="00335B4C" w:rsidP="00335B4C">
      <w:pPr>
        <w:pStyle w:val="Standard"/>
        <w:spacing w:line="360" w:lineRule="auto"/>
        <w:rPr>
          <w:rFonts w:ascii="Arial" w:hAnsi="Arial"/>
          <w:b/>
        </w:rPr>
      </w:pPr>
      <w:r w:rsidRPr="00335B4C">
        <w:rPr>
          <w:rFonts w:ascii="Arial" w:hAnsi="Arial"/>
          <w:b/>
        </w:rPr>
        <w:t xml:space="preserve">4. National Planning </w:t>
      </w:r>
      <w:r>
        <w:rPr>
          <w:rFonts w:ascii="Arial" w:hAnsi="Arial"/>
          <w:b/>
        </w:rPr>
        <w:t>P</w:t>
      </w:r>
      <w:r w:rsidRPr="00335B4C">
        <w:rPr>
          <w:rFonts w:ascii="Arial" w:hAnsi="Arial"/>
          <w:b/>
        </w:rPr>
        <w:t>olicy Framework</w:t>
      </w:r>
      <w:r>
        <w:rPr>
          <w:rFonts w:ascii="Arial" w:hAnsi="Arial"/>
          <w:b/>
        </w:rPr>
        <w:t xml:space="preserve"> (NPPF)</w:t>
      </w:r>
      <w:r w:rsidRPr="00335B4C">
        <w:rPr>
          <w:rFonts w:ascii="Arial" w:hAnsi="Arial"/>
          <w:b/>
        </w:rPr>
        <w:t>.</w:t>
      </w:r>
    </w:p>
    <w:p w:rsidR="00335B4C" w:rsidRDefault="00335B4C" w:rsidP="00335B4C">
      <w:pPr>
        <w:pStyle w:val="Standard"/>
        <w:spacing w:line="360" w:lineRule="auto"/>
        <w:rPr>
          <w:rFonts w:ascii="Arial" w:hAnsi="Arial"/>
          <w:b/>
        </w:rPr>
      </w:pPr>
    </w:p>
    <w:p w:rsidR="00335B4C" w:rsidRPr="00335B4C" w:rsidRDefault="00335B4C" w:rsidP="00335B4C">
      <w:pPr>
        <w:pStyle w:val="Standard"/>
        <w:spacing w:line="360" w:lineRule="auto"/>
        <w:rPr>
          <w:rFonts w:ascii="Arial" w:hAnsi="Arial"/>
        </w:rPr>
      </w:pPr>
      <w:r w:rsidRPr="00335B4C">
        <w:rPr>
          <w:rFonts w:ascii="Arial" w:hAnsi="Arial"/>
        </w:rPr>
        <w:t>Th</w:t>
      </w:r>
      <w:r>
        <w:rPr>
          <w:rFonts w:ascii="Arial" w:hAnsi="Arial"/>
        </w:rPr>
        <w:t>e guidance set out in the NPPF</w:t>
      </w:r>
      <w:r w:rsidRPr="00335B4C">
        <w:rPr>
          <w:rFonts w:ascii="Arial" w:hAnsi="Arial"/>
        </w:rPr>
        <w:t xml:space="preserve"> has been</w:t>
      </w:r>
      <w:r>
        <w:rPr>
          <w:rFonts w:ascii="Arial" w:hAnsi="Arial"/>
        </w:rPr>
        <w:t xml:space="preserve"> addressed in a previous submission by the SVA, and it is not proposed to repeat such here, save to state that the tests for planning permission as set out in para.116</w:t>
      </w:r>
      <w:r w:rsidRPr="00335B4C">
        <w:rPr>
          <w:rFonts w:ascii="Arial" w:hAnsi="Arial"/>
        </w:rPr>
        <w:t xml:space="preserve"> </w:t>
      </w:r>
      <w:r>
        <w:rPr>
          <w:rFonts w:ascii="Arial" w:hAnsi="Arial"/>
        </w:rPr>
        <w:t>remain to be satisfied.</w:t>
      </w:r>
      <w:bookmarkStart w:id="0" w:name="_GoBack"/>
      <w:bookmarkEnd w:id="0"/>
    </w:p>
    <w:p w:rsidR="00A409C1" w:rsidRDefault="00A409C1" w:rsidP="0028141B">
      <w:pPr>
        <w:spacing w:line="360" w:lineRule="auto"/>
        <w:rPr>
          <w:rFonts w:ascii="Arial" w:hAnsi="Arial" w:cs="Arial"/>
          <w:b/>
        </w:rPr>
      </w:pPr>
    </w:p>
    <w:p w:rsidR="00A409C1" w:rsidRPr="00A409C1" w:rsidRDefault="00A409C1" w:rsidP="0028141B">
      <w:pPr>
        <w:spacing w:line="360" w:lineRule="auto"/>
        <w:rPr>
          <w:rFonts w:ascii="Arial" w:hAnsi="Arial" w:cs="Arial"/>
        </w:rPr>
      </w:pPr>
    </w:p>
    <w:sectPr w:rsidR="00A409C1" w:rsidRPr="00A409C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041D"/>
    <w:rsid w:val="001E041D"/>
    <w:rsid w:val="00264B48"/>
    <w:rsid w:val="0028141B"/>
    <w:rsid w:val="00335B4C"/>
    <w:rsid w:val="00724B22"/>
    <w:rsid w:val="00810BAD"/>
    <w:rsid w:val="00A409C1"/>
    <w:rsid w:val="00F77E9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90B5C6C-B25B-4712-B30D-D0624EDAC5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E041D"/>
    <w:pPr>
      <w:widowControl w:val="0"/>
      <w:suppressAutoHyphens/>
      <w:spacing w:after="0" w:line="240" w:lineRule="auto"/>
    </w:pPr>
    <w:rPr>
      <w:rFonts w:ascii="Times New Roman" w:eastAsia="SimSun" w:hAnsi="Times New Roman" w:cs="Mangal"/>
      <w:kern w:val="1"/>
      <w:sz w:val="24"/>
      <w:szCs w:val="24"/>
      <w:lang w:eastAsia="hi-I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335B4C"/>
    <w:pPr>
      <w:widowControl w:val="0"/>
      <w:suppressAutoHyphens/>
      <w:autoSpaceDN w:val="0"/>
      <w:spacing w:after="0" w:line="240" w:lineRule="auto"/>
      <w:textAlignment w:val="baseline"/>
    </w:pPr>
    <w:rPr>
      <w:rFonts w:ascii="Times New Roman" w:eastAsia="SimSun" w:hAnsi="Times New Roman" w:cs="Mangal"/>
      <w:kern w:val="3"/>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718</Words>
  <Characters>4098</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charlie hopkins</dc:creator>
  <cp:keywords/>
  <dc:description/>
  <cp:lastModifiedBy>charlie hopkins</cp:lastModifiedBy>
  <cp:revision>2</cp:revision>
  <dcterms:created xsi:type="dcterms:W3CDTF">2013-05-17T11:04:00Z</dcterms:created>
  <dcterms:modified xsi:type="dcterms:W3CDTF">2013-05-17T11:04:00Z</dcterms:modified>
</cp:coreProperties>
</file>